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ak"/>
        <w:tag w:val="Sak"/>
        <w:id w:val="-224606718"/>
        <w:placeholder>
          <w:docPart w:val="DefaultPlaceholder_-1854013440"/>
        </w:placeholder>
      </w:sdtPr>
      <w:sdtEndPr/>
      <w:sdtContent>
        <w:p w14:paraId="34D79C78" w14:textId="77777777" w:rsidR="00837BA2" w:rsidRDefault="00837BA2" w:rsidP="003E7097"/>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93"/>
            <w:gridCol w:w="8077"/>
          </w:tblGrid>
          <w:tr w:rsidR="007E7CA7" w:rsidRPr="00405206" w14:paraId="4A661B73" w14:textId="77777777" w:rsidTr="006F756A">
            <w:tc>
              <w:tcPr>
                <w:tcW w:w="993" w:type="dxa"/>
              </w:tcPr>
              <w:p w14:paraId="4E9A6928" w14:textId="77777777" w:rsidR="007E7CA7" w:rsidRPr="00405206" w:rsidRDefault="007E7CA7" w:rsidP="006F756A">
                <w:pPr>
                  <w:pStyle w:val="Overskrift4"/>
                </w:pPr>
                <w:r w:rsidRPr="00405206">
                  <w:rPr>
                    <w:noProof/>
                  </w:rPr>
                  <w:drawing>
                    <wp:inline distT="0" distB="0" distL="0" distR="0" wp14:anchorId="7B1ED0A9" wp14:editId="6837DA75">
                      <wp:extent cx="497635" cy="607928"/>
                      <wp:effectExtent l="0" t="0" r="0" b="1905"/>
                      <wp:docPr id="2" name="Bilde 2" descr="Kommunelogo Alvdal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Kommunelogo Alvdal kommu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635" cy="607928"/>
                              </a:xfrm>
                              <a:prstGeom prst="rect">
                                <a:avLst/>
                              </a:prstGeom>
                            </pic:spPr>
                          </pic:pic>
                        </a:graphicData>
                      </a:graphic>
                    </wp:inline>
                  </w:drawing>
                </w:r>
              </w:p>
            </w:tc>
            <w:tc>
              <w:tcPr>
                <w:tcW w:w="8077" w:type="dxa"/>
              </w:tcPr>
              <w:p w14:paraId="14C0FAE7" w14:textId="77777777" w:rsidR="007E7CA7" w:rsidRPr="00405206" w:rsidRDefault="007E7CA7" w:rsidP="006F756A">
                <w:pPr>
                  <w:pStyle w:val="Overskrift1"/>
                  <w:rPr>
                    <w:sz w:val="40"/>
                    <w:szCs w:val="40"/>
                  </w:rPr>
                </w:pPr>
                <w:r>
                  <w:t>ALVDAL</w:t>
                </w:r>
                <w:r w:rsidRPr="00405206">
                  <w:t xml:space="preserve"> </w:t>
                </w:r>
                <w:r>
                  <w:t>KOMMUNE</w:t>
                </w:r>
              </w:p>
            </w:tc>
          </w:tr>
        </w:tbl>
        <w:p w14:paraId="4A37F912" w14:textId="77777777" w:rsidR="007E7CA7" w:rsidRDefault="007E7CA7" w:rsidP="003E7097"/>
        <w:p w14:paraId="605B0FC3" w14:textId="77777777" w:rsidR="007E7CA7" w:rsidRDefault="007E7CA7" w:rsidP="003E7097"/>
        <w:p w14:paraId="20789F15" w14:textId="77777777" w:rsidR="000C1C83" w:rsidRPr="000C1C83" w:rsidRDefault="000C1C83" w:rsidP="000C1C83">
          <w:pPr>
            <w:rPr>
              <w:b/>
              <w:bCs/>
              <w:sz w:val="36"/>
              <w:szCs w:val="36"/>
            </w:rPr>
          </w:pPr>
          <w:r w:rsidRPr="000C1C83">
            <w:rPr>
              <w:b/>
              <w:bCs/>
              <w:sz w:val="36"/>
              <w:szCs w:val="36"/>
            </w:rPr>
            <w:t>Saksframlegg</w:t>
          </w:r>
        </w:p>
        <w:p w14:paraId="4E7BAA0A" w14:textId="77777777" w:rsidR="000C1C83" w:rsidRDefault="000C1C83" w:rsidP="003E7097"/>
        <w:p w14:paraId="7937316C" w14:textId="77777777" w:rsidR="00B33D7A" w:rsidRPr="00853B6B" w:rsidRDefault="00B33D7A" w:rsidP="003E7097"/>
        <w:p w14:paraId="556FFCBC" w14:textId="77777777" w:rsidR="000F2188" w:rsidRDefault="00967BC4" w:rsidP="00CD1A50">
          <w:pPr>
            <w:jc w:val="right"/>
          </w:pPr>
          <w:sdt>
            <w:sdtPr>
              <w:alias w:val="Journalpost.GraderingObject.Beskrivelse"/>
              <w:tag w:val="Journalpost.GraderingObject.Beskrivelse"/>
              <w:id w:val="-1541431596"/>
            </w:sdtPr>
            <w:sdtEndPr/>
            <w:sdtContent/>
          </w:sdt>
          <w:r w:rsidR="000F2188" w:rsidRPr="00853B6B">
            <w:t xml:space="preserve"> </w:t>
          </w:r>
          <w:sdt>
            <w:sdtPr>
              <w:alias w:val="Journalpost.ParagrafBeskrivelse"/>
              <w:tag w:val="Journalpost.ParagrafBeskrivelse"/>
              <w:id w:val="634149378"/>
            </w:sdtPr>
            <w:sdtEndPr/>
            <w:sdtContent/>
          </w:sdt>
        </w:p>
        <w:p w14:paraId="443FA5EB" w14:textId="77777777" w:rsidR="00001F42" w:rsidRDefault="00001F42" w:rsidP="00001F42"/>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552"/>
            <w:gridCol w:w="4394"/>
            <w:gridCol w:w="2114"/>
          </w:tblGrid>
          <w:tr w:rsidR="001A6F9E" w14:paraId="25EA4AFA" w14:textId="77777777" w:rsidTr="00BE261A">
            <w:tc>
              <w:tcPr>
                <w:tcW w:w="2552" w:type="dxa"/>
              </w:tcPr>
              <w:p w14:paraId="58CCF83E" w14:textId="77777777" w:rsidR="001A6F9E" w:rsidRPr="00D40E02" w:rsidRDefault="001A6F9E" w:rsidP="00001F42">
                <w:pPr>
                  <w:rPr>
                    <w:b/>
                    <w:bCs/>
                  </w:rPr>
                </w:pPr>
                <w:r w:rsidRPr="00D40E02">
                  <w:rPr>
                    <w:b/>
                    <w:bCs/>
                  </w:rPr>
                  <w:t>Vår ref.:</w:t>
                </w:r>
              </w:p>
              <w:p w14:paraId="4A5C547D" w14:textId="77777777" w:rsidR="001A6F9E" w:rsidRDefault="00967BC4" w:rsidP="00001F42">
                <w:sdt>
                  <w:sdtPr>
                    <w:alias w:val="ArkivSak.KortID"/>
                    <w:tag w:val="ArkivSak.KortID"/>
                    <w:id w:val="484895423"/>
                  </w:sdtPr>
                  <w:sdtEndPr/>
                  <w:sdtContent>
                    <w:r w:rsidR="001A6F9E" w:rsidRPr="00853B6B">
                      <w:t>24/2220</w:t>
                    </w:r>
                  </w:sdtContent>
                </w:sdt>
                <w:r w:rsidR="001A6F9E">
                  <w:t xml:space="preserve"> - </w:t>
                </w:r>
                <w:sdt>
                  <w:sdtPr>
                    <w:alias w:val="Journalpost.DokNr.Value"/>
                    <w:tag w:val="Journalpost.DokNr.Value"/>
                    <w:id w:val="1686405141"/>
                  </w:sdtPr>
                  <w:sdtEndPr/>
                  <w:sdtContent>
                    <w:r w:rsidR="001A6F9E" w:rsidRPr="00853B6B">
                      <w:t>1</w:t>
                    </w:r>
                  </w:sdtContent>
                </w:sdt>
              </w:p>
            </w:tc>
            <w:tc>
              <w:tcPr>
                <w:tcW w:w="4394" w:type="dxa"/>
              </w:tcPr>
              <w:p w14:paraId="532223D0" w14:textId="77777777" w:rsidR="001A6F9E" w:rsidRPr="00D40E02" w:rsidRDefault="001A6F9E" w:rsidP="00001F42">
                <w:pPr>
                  <w:rPr>
                    <w:b/>
                    <w:bCs/>
                  </w:rPr>
                </w:pPr>
                <w:r w:rsidRPr="00D40E02">
                  <w:rPr>
                    <w:b/>
                    <w:bCs/>
                  </w:rPr>
                  <w:t>Dato:</w:t>
                </w:r>
              </w:p>
              <w:p w14:paraId="5FC4CBAF" w14:textId="77777777" w:rsidR="001A6F9E" w:rsidRDefault="00967BC4" w:rsidP="00001F42">
                <w:sdt>
                  <w:sdtPr>
                    <w:alias w:val="Journalpost.DokDato.Value.KortDato"/>
                    <w:tag w:val="Journalpost.DokDato.Value.KortDato"/>
                    <w:id w:val="1969469979"/>
                  </w:sdtPr>
                  <w:sdtEndPr/>
                  <w:sdtContent>
                    <w:r w:rsidR="001A6F9E" w:rsidRPr="00853B6B">
                      <w:t>21.11.2024</w:t>
                    </w:r>
                  </w:sdtContent>
                </w:sdt>
              </w:p>
            </w:tc>
            <w:tc>
              <w:tcPr>
                <w:tcW w:w="2114" w:type="dxa"/>
              </w:tcPr>
              <w:p w14:paraId="1BC6F2B6" w14:textId="77777777" w:rsidR="001A6F9E" w:rsidRPr="00D40E02" w:rsidRDefault="001A6F9E" w:rsidP="00001F42">
                <w:pPr>
                  <w:rPr>
                    <w:b/>
                    <w:bCs/>
                  </w:rPr>
                </w:pPr>
                <w:r w:rsidRPr="00D40E02">
                  <w:rPr>
                    <w:b/>
                    <w:bCs/>
                  </w:rPr>
                  <w:t>Saksbehandler:</w:t>
                </w:r>
              </w:p>
              <w:p w14:paraId="3A59E671" w14:textId="77777777" w:rsidR="001A6F9E" w:rsidRDefault="00967BC4" w:rsidP="00001F42">
                <w:sdt>
                  <w:sdtPr>
                    <w:alias w:val="Journalpost.Saksbehandler.Navn"/>
                    <w:tag w:val="Journalpost.Saksbehandler.Navn"/>
                    <w:id w:val="-604116691"/>
                  </w:sdtPr>
                  <w:sdtEndPr/>
                  <w:sdtContent>
                    <w:r w:rsidR="001A6F9E" w:rsidRPr="00853B6B">
                      <w:t>Erik Hojem Garmager</w:t>
                    </w:r>
                  </w:sdtContent>
                </w:sdt>
              </w:p>
            </w:tc>
          </w:tr>
        </w:tbl>
        <w:p w14:paraId="284B2F11" w14:textId="77777777" w:rsidR="001A6F9E" w:rsidRPr="00853B6B" w:rsidRDefault="00D40E02" w:rsidP="00001F42">
          <w:r>
            <w:t>Behandling av saken:</w:t>
          </w:r>
        </w:p>
        <w:sdt>
          <w:sdtPr>
            <w:rPr>
              <w:rFonts w:ascii="Calibri" w:hAnsi="Calibri"/>
            </w:rPr>
            <w:alias w:val="AlleOppmeldinger"/>
            <w:tag w:val="AlleOppmeldinger"/>
            <w:id w:val="547806209"/>
            <w:placeholder>
              <w:docPart w:val="C67237DC9B3E4123870552394E020E38"/>
            </w:placeholder>
          </w:sdtPr>
          <w:sdtEndPr/>
          <w:sdtContent>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413"/>
                <w:gridCol w:w="5528"/>
                <w:gridCol w:w="2075"/>
              </w:tblGrid>
              <w:tr w:rsidR="00001F42" w:rsidRPr="00853B6B" w14:paraId="0A9247F6" w14:textId="77777777" w:rsidTr="001A6F9E">
                <w:tc>
                  <w:tcPr>
                    <w:tcW w:w="1413" w:type="dxa"/>
                  </w:tcPr>
                  <w:p w14:paraId="67595546" w14:textId="77777777" w:rsidR="00001F42" w:rsidRPr="00853B6B" w:rsidRDefault="00001F42" w:rsidP="005101FA">
                    <w:r w:rsidRPr="00D40E02">
                      <w:rPr>
                        <w:b/>
                        <w:bCs/>
                      </w:rPr>
                      <w:t>Saksnr.</w:t>
                    </w:r>
                  </w:p>
                </w:tc>
                <w:tc>
                  <w:tcPr>
                    <w:tcW w:w="5528" w:type="dxa"/>
                  </w:tcPr>
                  <w:p w14:paraId="69293DD0" w14:textId="77777777" w:rsidR="00001F42" w:rsidRPr="00D40E02" w:rsidRDefault="00001F42" w:rsidP="005101FA">
                    <w:pPr>
                      <w:rPr>
                        <w:b/>
                        <w:bCs/>
                      </w:rPr>
                    </w:pPr>
                    <w:r w:rsidRPr="00D40E02">
                      <w:rPr>
                        <w:b/>
                        <w:bCs/>
                      </w:rPr>
                      <w:t>Utvalg</w:t>
                    </w:r>
                  </w:p>
                </w:tc>
                <w:tc>
                  <w:tcPr>
                    <w:tcW w:w="2075" w:type="dxa"/>
                  </w:tcPr>
                  <w:p w14:paraId="6E35372A" w14:textId="77777777" w:rsidR="00001F42" w:rsidRPr="00D40E02" w:rsidRDefault="00001F42" w:rsidP="005101FA">
                    <w:pPr>
                      <w:rPr>
                        <w:b/>
                        <w:bCs/>
                      </w:rPr>
                    </w:pPr>
                    <w:r w:rsidRPr="00D40E02">
                      <w:rPr>
                        <w:b/>
                        <w:bCs/>
                      </w:rPr>
                      <w:t>Møtedato</w:t>
                    </w:r>
                  </w:p>
                </w:tc>
              </w:tr>
              <w:tr w:rsidR="00001F42" w:rsidRPr="00853B6B" w14:paraId="3DB6729E" w14:textId="77777777" w:rsidTr="001A6F9E">
                <w:tc>
                  <w:tcPr>
                    <w:tcW w:w="1413" w:type="dxa"/>
                  </w:tcPr>
                  <w:p w14:paraId="28DF6C07" w14:textId="77777777" w:rsidR="00001F42" w:rsidRPr="00853B6B" w:rsidRDefault="00967BC4" w:rsidP="005101FA">
                    <w:sdt>
                      <w:sdtPr>
                        <w:alias w:val="SaksNummer"/>
                        <w:tag w:val="SaksNummer"/>
                        <w:id w:val="-1545517051"/>
                      </w:sdtPr>
                      <w:sdtEndPr/>
                      <w:sdtContent>
                        <w:r w:rsidR="00001F42" w:rsidRPr="00853B6B">
                          <w:t>83/24</w:t>
                        </w:r>
                      </w:sdtContent>
                    </w:sdt>
                  </w:p>
                </w:tc>
                <w:tc>
                  <w:tcPr>
                    <w:tcW w:w="5528" w:type="dxa"/>
                  </w:tcPr>
                  <w:p w14:paraId="1E402335" w14:textId="77777777" w:rsidR="00001F42" w:rsidRPr="00853B6B" w:rsidRDefault="00967BC4" w:rsidP="005101FA">
                    <w:sdt>
                      <w:sdtPr>
                        <w:alias w:val="OppmeldtTil.Tittel"/>
                        <w:tag w:val="OppmeldtTil.Tittel"/>
                        <w:id w:val="-969357318"/>
                      </w:sdtPr>
                      <w:sdtEndPr/>
                      <w:sdtContent>
                        <w:r w:rsidR="00001F42" w:rsidRPr="00853B6B">
                          <w:t>Formannskapet</w:t>
                        </w:r>
                      </w:sdtContent>
                    </w:sdt>
                  </w:p>
                </w:tc>
                <w:tc>
                  <w:tcPr>
                    <w:tcW w:w="2075" w:type="dxa"/>
                  </w:tcPr>
                  <w:p w14:paraId="1D9379DA" w14:textId="77777777" w:rsidR="00001F42" w:rsidRPr="00853B6B" w:rsidRDefault="00967BC4" w:rsidP="005101FA">
                    <w:sdt>
                      <w:sdtPr>
                        <w:alias w:val="BehandlingsMøte.Start.KortDato"/>
                        <w:tag w:val="BehandlingsMøte.Start.KortDato"/>
                        <w:id w:val="794950059"/>
                      </w:sdtPr>
                      <w:sdtEndPr/>
                      <w:sdtContent>
                        <w:r w:rsidR="00001F42" w:rsidRPr="00853B6B">
                          <w:t>12.12.2024</w:t>
                        </w:r>
                      </w:sdtContent>
                    </w:sdt>
                  </w:p>
                </w:tc>
              </w:tr>
            </w:tbl>
            <w:p w14:paraId="1B57E9BF" w14:textId="77777777" w:rsidR="003E2439" w:rsidRPr="00853B6B" w:rsidRDefault="00967BC4" w:rsidP="003E2439"/>
          </w:sdtContent>
        </w:sdt>
        <w:p w14:paraId="16AF0FC4" w14:textId="77777777" w:rsidR="003E2439" w:rsidRPr="00853B6B" w:rsidRDefault="003E2439" w:rsidP="003E7097"/>
        <w:p w14:paraId="54FCA1B3" w14:textId="77777777" w:rsidR="00566A27" w:rsidRPr="00853B6B" w:rsidRDefault="00967BC4" w:rsidP="00A459E3">
          <w:pPr>
            <w:pStyle w:val="Overskrift1"/>
          </w:pPr>
          <w:sdt>
            <w:sdtPr>
              <w:alias w:val="Tittel"/>
              <w:tag w:val="Tittel"/>
              <w:id w:val="1312983663"/>
            </w:sdtPr>
            <w:sdtEndPr/>
            <w:sdtContent>
              <w:r w:rsidR="00942EB4" w:rsidRPr="00853B6B">
                <w:t>Forslag til lokal forskrift om permisjon fra grunnskoleopplæring Alvdal kommune</w:t>
              </w:r>
            </w:sdtContent>
          </w:sdt>
        </w:p>
        <w:sdt>
          <w:sdtPr>
            <w:alias w:val="IngressTekst"/>
            <w:tag w:val="IngressTekst"/>
            <w:id w:val="-456796318"/>
          </w:sdtPr>
          <w:sdtEndPr/>
          <w:sdtContent>
            <w:p w14:paraId="7AD44583" w14:textId="77777777" w:rsidR="002F49E8" w:rsidRDefault="00967BC4">
              <w:pPr>
                <w:spacing w:after="160"/>
              </w:pPr>
              <w:r>
                <w:rPr>
                  <w:b/>
                </w:rPr>
                <w:t>Kortversjon av saken</w:t>
              </w:r>
              <w:r>
                <w:br/>
                <w:t>Alle kommuner skal vedta en lokal forskrift om permisjon fra grunnskoleopplæring. </w:t>
              </w:r>
              <w:r>
                <w:br/>
                <w:t> </w:t>
              </w:r>
            </w:p>
          </w:sdtContent>
        </w:sdt>
        <w:sdt>
          <w:sdtPr>
            <w:alias w:val="SaksVedlegg"/>
            <w:tag w:val="SaksVedlegg"/>
            <w:id w:val="1638527878"/>
            <w:placeholder>
              <w:docPart w:val="9E29EFDF48A04D3C9382087D57784F20"/>
            </w:placeholder>
            <w:showingPlcHdr/>
          </w:sdtPr>
          <w:sdtEndPr/>
          <w:sdtContent>
            <w:p w14:paraId="3C7BAB99" w14:textId="77777777" w:rsidR="00337B38" w:rsidRDefault="00337B38" w:rsidP="00337B3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6379"/>
                <w:gridCol w:w="2691"/>
              </w:tblGrid>
              <w:tr w:rsidR="000E329A" w:rsidRPr="006B7E17" w14:paraId="3B3FA824" w14:textId="77777777" w:rsidTr="000E329A">
                <w:tc>
                  <w:tcPr>
                    <w:tcW w:w="6379" w:type="dxa"/>
                  </w:tcPr>
                  <w:p w14:paraId="6F72F3E8" w14:textId="77777777" w:rsidR="000E329A" w:rsidRPr="00B7311A" w:rsidRDefault="000E329A" w:rsidP="00CA709D">
                    <w:pPr>
                      <w:rPr>
                        <w:b/>
                        <w:bCs/>
                      </w:rPr>
                    </w:pPr>
                    <w:r w:rsidRPr="00B7311A">
                      <w:rPr>
                        <w:b/>
                        <w:bCs/>
                      </w:rPr>
                      <w:t>Vedlegg</w:t>
                    </w:r>
                  </w:p>
                </w:tc>
                <w:tc>
                  <w:tcPr>
                    <w:tcW w:w="2691" w:type="dxa"/>
                  </w:tcPr>
                  <w:p w14:paraId="2803F7A1" w14:textId="77777777" w:rsidR="000E329A" w:rsidRPr="006B7E17" w:rsidRDefault="000E329A" w:rsidP="00CA709D"/>
                </w:tc>
              </w:tr>
              <w:tr w:rsidR="006B7E17" w:rsidRPr="006B7E17" w14:paraId="63DA428D" w14:textId="77777777" w:rsidTr="000E329A">
                <w:tc>
                  <w:tcPr>
                    <w:tcW w:w="6379" w:type="dxa"/>
                  </w:tcPr>
                  <w:p w14:paraId="14223FF4" w14:textId="77777777" w:rsidR="007C39B3" w:rsidRPr="006B7E17" w:rsidRDefault="00967BC4" w:rsidP="00CA709D">
                    <w:sdt>
                      <w:sdtPr>
                        <w:alias w:val="Tittel"/>
                        <w:tag w:val="Tittel"/>
                        <w:id w:val="-104889549"/>
                      </w:sdtPr>
                      <w:sdtEndPr/>
                      <w:sdtContent>
                        <w:r w:rsidR="007C39B3" w:rsidRPr="006B7E17">
                          <w:t>Forskrift om permisjon fra grunnskoleopplæringen - utkast (2).docx</w:t>
                        </w:r>
                      </w:sdtContent>
                    </w:sdt>
                  </w:p>
                </w:tc>
                <w:tc>
                  <w:tcPr>
                    <w:tcW w:w="2691" w:type="dxa"/>
                  </w:tcPr>
                  <w:p w14:paraId="00FC2313" w14:textId="77777777" w:rsidR="007C39B3" w:rsidRPr="006B7E17" w:rsidRDefault="00967BC4" w:rsidP="00CA709D">
                    <w:sdt>
                      <w:sdtPr>
                        <w:alias w:val="Journalpost.DokDato.Value.KortDato"/>
                        <w:tag w:val="Journalpost.DokDato.Value.KortDato"/>
                        <w:id w:val="629204279"/>
                      </w:sdtPr>
                      <w:sdtEndPr/>
                      <w:sdtContent>
                        <w:r w:rsidR="00567744">
                          <w:t>21.11.2024</w:t>
                        </w:r>
                      </w:sdtContent>
                    </w:sdt>
                  </w:p>
                </w:tc>
              </w:tr>
            </w:tbl>
            <w:p w14:paraId="47381355" w14:textId="77777777" w:rsidR="00337B38" w:rsidRDefault="00967BC4" w:rsidP="00337B38"/>
          </w:sdtContent>
        </w:sdt>
        <w:sdt>
          <w:sdtPr>
            <w:alias w:val="SaksTekst"/>
            <w:tag w:val="SaksTekst"/>
            <w:id w:val="-1309477531"/>
          </w:sdtPr>
          <w:sdtEndPr/>
          <w:sdtContent>
            <w:p w14:paraId="4D4A8FB3" w14:textId="77777777" w:rsidR="002F49E8" w:rsidRDefault="00967BC4">
              <w:pPr>
                <w:spacing w:after="160"/>
              </w:pPr>
              <w:r>
                <w:rPr>
                  <w:b/>
                </w:rPr>
                <w:t>Saksopplysninger</w:t>
              </w:r>
              <w:r>
                <w:br/>
                <w:t>I opplæringsloven som var gjeldende frem til 1.august 2024 var det et unntak fra kunngjøringskravet i Norsk Lovtidend (Lovdata) i forvaltningslovens § 38 i flere lokale forskrifter. Dette unntaket ble fjernet i ny opplæringslov som trådte i kraft 1.august 2024. Kommunen må derfor vedta en egen lokal forskrift om permisjon fra opplæring som kunngjøres i Norsk Lovtidend. </w:t>
              </w:r>
            </w:p>
            <w:p w14:paraId="4077AE7A" w14:textId="77777777" w:rsidR="002F49E8" w:rsidRDefault="00967BC4">
              <w:pPr>
                <w:spacing w:after="160"/>
              </w:pPr>
              <w:r>
                <w:t xml:space="preserve">§ 2-2 </w:t>
              </w:r>
              <w:r>
                <w:rPr>
                  <w:i/>
                </w:rPr>
                <w:t xml:space="preserve">Plikt til grunnskoleopplæring </w:t>
              </w:r>
              <w:r>
                <w:t>sier:</w:t>
              </w:r>
            </w:p>
            <w:p w14:paraId="4A6D601A" w14:textId="77777777" w:rsidR="002F49E8" w:rsidRDefault="00967BC4">
              <w:pPr>
                <w:spacing w:after="160"/>
              </w:pPr>
              <w:r>
                <w:rPr>
                  <w:i/>
                </w:rPr>
                <w:t>"Barn har plikt til grunnskoleopplæring frå det året dei fyller seks år, til dei har avslutta det 10.trinnet. Grunnskoleopplæringa skal gjennomførast på ein offentleg skole, ein privat grunnskole som er godkjend etter § 22-1 eller etter privatskolelova, eller gjennom privat grunnskoleopplæring i heimen, jf. § 22-5. </w:t>
              </w:r>
            </w:p>
            <w:p w14:paraId="610CA0DB" w14:textId="77777777" w:rsidR="002F49E8" w:rsidRDefault="00967BC4">
              <w:pPr>
                <w:spacing w:after="160"/>
              </w:pPr>
              <w:r>
                <w:rPr>
                  <w:i/>
                </w:rPr>
                <w:t>Barn har plikt til grunnskoleopplæring når dei har vore i Noreg i tre månader. Plikta fell bort når barnet oppheld seg utanlands i tre månader. </w:t>
              </w:r>
            </w:p>
            <w:p w14:paraId="3C83E27A" w14:textId="77777777" w:rsidR="002F49E8" w:rsidRDefault="00967BC4">
              <w:pPr>
                <w:spacing w:after="160"/>
              </w:pPr>
              <w:r>
                <w:rPr>
                  <w:i/>
                </w:rPr>
                <w:t>Kommunen kan fria ein elev heilt eller delvis frå opplæringsplikta dersom omsynet til eleven tilseier det, foreldra samtykkjer og det ligg føre ei sakkunnig vurdering. Elevar som har fått fritak frå opplæringsplikta, mister ikkje retten til opplæringa dei har fått fritak frå. </w:t>
              </w:r>
            </w:p>
            <w:p w14:paraId="2A9431E5" w14:textId="77777777" w:rsidR="002F49E8" w:rsidRDefault="00967BC4">
              <w:pPr>
                <w:spacing w:after="160"/>
              </w:pPr>
              <w:r>
                <w:rPr>
                  <w:i/>
                </w:rPr>
                <w:t>Kommunen kan gi ein elev permisjon frå skolen dersom eleven får ei opplæring som samla sett er forsvarleg. Kommunen gir forskrift om permisjon frå skolen. </w:t>
              </w:r>
            </w:p>
            <w:p w14:paraId="124AF44A" w14:textId="77777777" w:rsidR="002F49E8" w:rsidRDefault="00967BC4">
              <w:pPr>
                <w:spacing w:after="160"/>
              </w:pPr>
              <w:r>
                <w:rPr>
                  <w:i/>
                </w:rPr>
                <w:lastRenderedPageBreak/>
                <w:t>Ein elev som høyrer til eit anna trussamfunn enn Den norske kyrkja, har rett til permisjon frå skolen dei dagana trussamnfunnet har helgedag, dersom foreldra sørgjer for den opplæringa som må til for at eleven skal kunne følgje med i opplæringa på skolen etter fråværet."</w:t>
              </w:r>
            </w:p>
            <w:p w14:paraId="608A630B" w14:textId="77777777" w:rsidR="002F49E8" w:rsidRDefault="00967BC4">
              <w:pPr>
                <w:spacing w:after="160"/>
              </w:pPr>
              <w:r>
                <w:t>Ved fastsetting av lokal forskrift skal denne legges ut på høring før endelig vedtak. Etter høring fremmes saken til kommunestyret for endelig vedtak.</w:t>
              </w:r>
            </w:p>
            <w:p w14:paraId="3806849F" w14:textId="77777777" w:rsidR="002F49E8" w:rsidRDefault="00967BC4">
              <w:pPr>
                <w:spacing w:after="160"/>
              </w:pPr>
              <w:r>
                <w:rPr>
                  <w:b/>
                </w:rPr>
                <w:t>Saksvurdering</w:t>
              </w:r>
              <w:r>
                <w:br/>
                <w:t>Barn i Norge er heldige som både har en rett og en plikt til grunnskoleopplæring. Det er et gode å få en opplæring. For å få et godt utbytte av opplæringen er det viktig å være til stede de dagene i året det gis undervisning. Antallet skoledager har ligget stabilt på 190 dager i året i mange år. Det er naturlig at det i løpet av et grunnskoleløp på ti år oppstår noe fravær, men det er viktig for kommunedirektøren å synliggjøre viktigheten av å være til stede på skolen for å motta den opplæringen en har båd</w:t>
              </w:r>
              <w:r>
                <w:t>e rett og plikt til. </w:t>
              </w:r>
            </w:p>
            <w:p w14:paraId="6D1AA99E" w14:textId="77777777" w:rsidR="002F49E8" w:rsidRDefault="00967BC4">
              <w:pPr>
                <w:spacing w:after="160"/>
              </w:pPr>
              <w:r>
                <w:t>Det vedlagte forslaget til lokal forskrift om permisjon fra grunnskoleopplæringen skal tydeliggjøre hva som gir rett til permisjon og hva som ikke gir rett til permisjon. Det er viktig å understreke at det er forsvarligheten i det totale fraværet fra grunnskoleopplæringen som vektlegges i rektorenes vurderinger av permisjonssøknader. Alle søknader behandles individuelt og kan gi individuelle utfall, dette med bakgrunn i rektors vurdering av forsvarligheten rundt å innvilge eller avslå permisjonssøknader. </w:t>
              </w:r>
            </w:p>
            <w:p w14:paraId="32E9F4C8" w14:textId="77777777" w:rsidR="002F49E8" w:rsidRDefault="00967BC4">
              <w:pPr>
                <w:spacing w:after="160"/>
              </w:pPr>
              <w:r>
                <w:rPr>
                  <w:b/>
                </w:rPr>
                <w:t>Vedtakets konsekvenser for klima og miljø</w:t>
              </w:r>
              <w:r>
                <w:br/>
                <w:t>Ikke relevant i denne saken.  </w:t>
              </w:r>
            </w:p>
            <w:p w14:paraId="5460632A" w14:textId="77777777" w:rsidR="002F49E8" w:rsidRDefault="00967BC4">
              <w:pPr>
                <w:spacing w:after="160"/>
              </w:pPr>
              <w:r>
                <w:rPr>
                  <w:b/>
                </w:rPr>
                <w:t>Fondsbehandling</w:t>
              </w:r>
              <w:r>
                <w:br/>
                <w:t>Ikke relevant i denne saken.</w:t>
              </w:r>
            </w:p>
            <w:p w14:paraId="10C9192E" w14:textId="77777777" w:rsidR="002F49E8" w:rsidRDefault="00967BC4">
              <w:pPr>
                <w:spacing w:after="160"/>
              </w:pPr>
              <w:r>
                <w:rPr>
                  <w:b/>
                </w:rPr>
                <w:t>Behandling i råd og utvalg</w:t>
              </w:r>
              <w:r>
                <w:br/>
                <w:t>Høringsforslaget er ikke behandlet i råd og utvalg.</w:t>
              </w:r>
              <w:r>
                <w:br/>
                <w:t> </w:t>
              </w:r>
            </w:p>
          </w:sdtContent>
        </w:sdt>
        <w:sdt>
          <w:sdtPr>
            <w:alias w:val="OpprinneligForslag.Tekst"/>
            <w:tag w:val="OpprinneligForslag.Tekst"/>
            <w:id w:val="38787439"/>
          </w:sdtPr>
          <w:sdtEndPr/>
          <w:sdtContent>
            <w:p w14:paraId="0DD7A1CD" w14:textId="77777777" w:rsidR="002F49E8" w:rsidRDefault="00967BC4">
              <w:pPr>
                <w:spacing w:after="160"/>
              </w:pPr>
              <w:r>
                <w:rPr>
                  <w:b/>
                </w:rPr>
                <w:t>Kommunedirektørens innstilling</w:t>
              </w:r>
            </w:p>
            <w:p w14:paraId="2466EFC5" w14:textId="77777777" w:rsidR="002F49E8" w:rsidRDefault="00967BC4">
              <w:pPr>
                <w:pStyle w:val="Listeavsnitt"/>
                <w:numPr>
                  <w:ilvl w:val="0"/>
                  <w:numId w:val="3"/>
                </w:numPr>
                <w:spacing w:after="160"/>
              </w:pPr>
              <w:r>
                <w:t>Formannskapet vedtar å legge forslag til lokal forskrift om permisjon fra grunnskoleopplæring i Alvdal kommune ut på høring, slik som vedlagt.</w:t>
              </w:r>
            </w:p>
            <w:p w14:paraId="1C09182F" w14:textId="77777777" w:rsidR="002F49E8" w:rsidRDefault="00967BC4">
              <w:pPr>
                <w:pStyle w:val="Listeavsnitt"/>
                <w:numPr>
                  <w:ilvl w:val="0"/>
                  <w:numId w:val="3"/>
                </w:numPr>
                <w:spacing w:after="160"/>
              </w:pPr>
              <w:r>
                <w:t>Høringsfrist settes til 1. februar 2025.</w:t>
              </w:r>
            </w:p>
            <w:p w14:paraId="23F17EB8" w14:textId="77777777" w:rsidR="002F49E8" w:rsidRDefault="00967BC4">
              <w:pPr>
                <w:spacing w:after="160"/>
              </w:pPr>
              <w:r>
                <w:t> </w:t>
              </w:r>
              <w:r>
                <w:br/>
                <w:t> </w:t>
              </w:r>
            </w:p>
          </w:sdtContent>
        </w:sdt>
        <w:sdt>
          <w:sdtPr>
            <w:alias w:val="NyeOpplysningerTekst"/>
            <w:tag w:val="NyeOpplysningerTekst"/>
            <w:id w:val="98300992"/>
          </w:sdtPr>
          <w:sdtEndPr/>
          <w:sdtContent>
            <w:p w14:paraId="029722CD" w14:textId="77777777" w:rsidR="002C49D5" w:rsidRPr="00853B6B" w:rsidRDefault="00967BC4" w:rsidP="003E7097"/>
          </w:sdtContent>
        </w:sdt>
      </w:sdtContent>
    </w:sdt>
    <w:sectPr w:rsidR="002C49D5"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3BA0" w14:textId="77777777" w:rsidR="007A516D" w:rsidRDefault="007A516D" w:rsidP="00347814">
      <w:r>
        <w:separator/>
      </w:r>
    </w:p>
  </w:endnote>
  <w:endnote w:type="continuationSeparator" w:id="0">
    <w:p w14:paraId="2FF1DBB5" w14:textId="77777777" w:rsidR="007A516D" w:rsidRDefault="007A516D"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36A4" w14:textId="77777777" w:rsidR="007A516D" w:rsidRDefault="007A516D" w:rsidP="00347814">
      <w:r>
        <w:separator/>
      </w:r>
    </w:p>
  </w:footnote>
  <w:footnote w:type="continuationSeparator" w:id="0">
    <w:p w14:paraId="160538D8" w14:textId="77777777" w:rsidR="007A516D" w:rsidRDefault="007A516D"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34331"/>
    <w:multiLevelType w:val="hybridMultilevel"/>
    <w:tmpl w:val="7E3AFE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C777DE"/>
    <w:multiLevelType w:val="hybridMultilevel"/>
    <w:tmpl w:val="7E3AFE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5124732">
    <w:abstractNumId w:val="1"/>
  </w:num>
  <w:num w:numId="2" w16cid:durableId="1809318650">
    <w:abstractNumId w:val="0"/>
  </w:num>
  <w:num w:numId="3" w16cid:durableId="5565521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01F42"/>
    <w:rsid w:val="00005E11"/>
    <w:rsid w:val="00023BE4"/>
    <w:rsid w:val="00026766"/>
    <w:rsid w:val="00027F47"/>
    <w:rsid w:val="00043C24"/>
    <w:rsid w:val="00047697"/>
    <w:rsid w:val="0006128D"/>
    <w:rsid w:val="00074B42"/>
    <w:rsid w:val="000B1AB4"/>
    <w:rsid w:val="000B2DD5"/>
    <w:rsid w:val="000C1C83"/>
    <w:rsid w:val="000E2D3F"/>
    <w:rsid w:val="000E329A"/>
    <w:rsid w:val="000F2188"/>
    <w:rsid w:val="000F3D76"/>
    <w:rsid w:val="00110714"/>
    <w:rsid w:val="00125D8B"/>
    <w:rsid w:val="00161D04"/>
    <w:rsid w:val="00184E5F"/>
    <w:rsid w:val="00191CD5"/>
    <w:rsid w:val="00196357"/>
    <w:rsid w:val="00196991"/>
    <w:rsid w:val="00197371"/>
    <w:rsid w:val="001A6F9E"/>
    <w:rsid w:val="001B7C80"/>
    <w:rsid w:val="001C2736"/>
    <w:rsid w:val="001D06A6"/>
    <w:rsid w:val="00220379"/>
    <w:rsid w:val="00226F25"/>
    <w:rsid w:val="002275F5"/>
    <w:rsid w:val="0024523D"/>
    <w:rsid w:val="00246BAC"/>
    <w:rsid w:val="0027696E"/>
    <w:rsid w:val="002B7CB1"/>
    <w:rsid w:val="002C49D5"/>
    <w:rsid w:val="002E12DF"/>
    <w:rsid w:val="002F49E8"/>
    <w:rsid w:val="003035FD"/>
    <w:rsid w:val="00306EDF"/>
    <w:rsid w:val="00317A0B"/>
    <w:rsid w:val="00337B38"/>
    <w:rsid w:val="00347814"/>
    <w:rsid w:val="00370FBF"/>
    <w:rsid w:val="00382D8C"/>
    <w:rsid w:val="00383B81"/>
    <w:rsid w:val="003A112B"/>
    <w:rsid w:val="003E2439"/>
    <w:rsid w:val="003E7097"/>
    <w:rsid w:val="004026C0"/>
    <w:rsid w:val="0040293E"/>
    <w:rsid w:val="004059C7"/>
    <w:rsid w:val="00411CB5"/>
    <w:rsid w:val="004534D4"/>
    <w:rsid w:val="004551D0"/>
    <w:rsid w:val="004A2770"/>
    <w:rsid w:val="004A5FDB"/>
    <w:rsid w:val="004C70A3"/>
    <w:rsid w:val="004D0DEE"/>
    <w:rsid w:val="004F43BC"/>
    <w:rsid w:val="00542A27"/>
    <w:rsid w:val="00557BA4"/>
    <w:rsid w:val="00566A27"/>
    <w:rsid w:val="00567744"/>
    <w:rsid w:val="00570C42"/>
    <w:rsid w:val="005D7018"/>
    <w:rsid w:val="00656B12"/>
    <w:rsid w:val="00666F91"/>
    <w:rsid w:val="00686A39"/>
    <w:rsid w:val="00694DEF"/>
    <w:rsid w:val="006B7E17"/>
    <w:rsid w:val="006E6A9D"/>
    <w:rsid w:val="006F0A24"/>
    <w:rsid w:val="006F51A2"/>
    <w:rsid w:val="006F774C"/>
    <w:rsid w:val="007341A8"/>
    <w:rsid w:val="007350E5"/>
    <w:rsid w:val="00755E14"/>
    <w:rsid w:val="007741C5"/>
    <w:rsid w:val="007769B8"/>
    <w:rsid w:val="00782EF5"/>
    <w:rsid w:val="007901CE"/>
    <w:rsid w:val="007A516D"/>
    <w:rsid w:val="007A654B"/>
    <w:rsid w:val="007A6AB4"/>
    <w:rsid w:val="007C1D31"/>
    <w:rsid w:val="007C39B3"/>
    <w:rsid w:val="007E7CA7"/>
    <w:rsid w:val="007E7DBC"/>
    <w:rsid w:val="0080603F"/>
    <w:rsid w:val="008171DC"/>
    <w:rsid w:val="00837BA2"/>
    <w:rsid w:val="00846E02"/>
    <w:rsid w:val="00853B6B"/>
    <w:rsid w:val="0086294E"/>
    <w:rsid w:val="00887BB0"/>
    <w:rsid w:val="008B5244"/>
    <w:rsid w:val="008C1838"/>
    <w:rsid w:val="008D2DF4"/>
    <w:rsid w:val="008F5212"/>
    <w:rsid w:val="009137CE"/>
    <w:rsid w:val="0092700B"/>
    <w:rsid w:val="00942EB4"/>
    <w:rsid w:val="00945821"/>
    <w:rsid w:val="00951CEF"/>
    <w:rsid w:val="0095774F"/>
    <w:rsid w:val="009662CD"/>
    <w:rsid w:val="00967BC4"/>
    <w:rsid w:val="00973558"/>
    <w:rsid w:val="009A26D7"/>
    <w:rsid w:val="009C0D56"/>
    <w:rsid w:val="009C1099"/>
    <w:rsid w:val="009C7170"/>
    <w:rsid w:val="009C7B82"/>
    <w:rsid w:val="009E17C0"/>
    <w:rsid w:val="00A0469D"/>
    <w:rsid w:val="00A0723C"/>
    <w:rsid w:val="00A21707"/>
    <w:rsid w:val="00A23776"/>
    <w:rsid w:val="00A3033B"/>
    <w:rsid w:val="00A459E3"/>
    <w:rsid w:val="00A469FF"/>
    <w:rsid w:val="00A55B2D"/>
    <w:rsid w:val="00A61CB2"/>
    <w:rsid w:val="00A662BA"/>
    <w:rsid w:val="00AB385C"/>
    <w:rsid w:val="00AC5279"/>
    <w:rsid w:val="00AF5B50"/>
    <w:rsid w:val="00AF5F06"/>
    <w:rsid w:val="00B051DF"/>
    <w:rsid w:val="00B075C8"/>
    <w:rsid w:val="00B07C90"/>
    <w:rsid w:val="00B10C55"/>
    <w:rsid w:val="00B25D7D"/>
    <w:rsid w:val="00B32AEB"/>
    <w:rsid w:val="00B33D7A"/>
    <w:rsid w:val="00B35502"/>
    <w:rsid w:val="00B5697C"/>
    <w:rsid w:val="00B71672"/>
    <w:rsid w:val="00B7311A"/>
    <w:rsid w:val="00B92A0B"/>
    <w:rsid w:val="00B95324"/>
    <w:rsid w:val="00BA168B"/>
    <w:rsid w:val="00BE261A"/>
    <w:rsid w:val="00C1612B"/>
    <w:rsid w:val="00C367BF"/>
    <w:rsid w:val="00C56BC4"/>
    <w:rsid w:val="00C70B08"/>
    <w:rsid w:val="00C71DCC"/>
    <w:rsid w:val="00C7619A"/>
    <w:rsid w:val="00C954DB"/>
    <w:rsid w:val="00CA709D"/>
    <w:rsid w:val="00CC25CC"/>
    <w:rsid w:val="00CD051B"/>
    <w:rsid w:val="00CD1A50"/>
    <w:rsid w:val="00CF3F74"/>
    <w:rsid w:val="00CF4474"/>
    <w:rsid w:val="00CF5E79"/>
    <w:rsid w:val="00D40E02"/>
    <w:rsid w:val="00D44788"/>
    <w:rsid w:val="00D935F5"/>
    <w:rsid w:val="00D963E1"/>
    <w:rsid w:val="00DB3E00"/>
    <w:rsid w:val="00DE7DD6"/>
    <w:rsid w:val="00E11CD4"/>
    <w:rsid w:val="00E30C07"/>
    <w:rsid w:val="00E4112F"/>
    <w:rsid w:val="00E42F6B"/>
    <w:rsid w:val="00E617E0"/>
    <w:rsid w:val="00E6400E"/>
    <w:rsid w:val="00E90C1E"/>
    <w:rsid w:val="00E950B1"/>
    <w:rsid w:val="00E95747"/>
    <w:rsid w:val="00ED0823"/>
    <w:rsid w:val="00EE795E"/>
    <w:rsid w:val="00EF4732"/>
    <w:rsid w:val="00F17BF4"/>
    <w:rsid w:val="00F304E8"/>
    <w:rsid w:val="00F4462C"/>
    <w:rsid w:val="00F551D1"/>
    <w:rsid w:val="00F60102"/>
    <w:rsid w:val="00F93B3F"/>
    <w:rsid w:val="00FA1A23"/>
    <w:rsid w:val="00FB563F"/>
    <w:rsid w:val="00FC6F23"/>
    <w:rsid w:val="00FD6628"/>
    <w:rsid w:val="00FE06A9"/>
    <w:rsid w:val="00FE41EA"/>
    <w:rsid w:val="00FF6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E4B1"/>
  <w15:chartTrackingRefBased/>
  <w15:docId w15:val="{19F95594-9798-4350-B3C8-D440191A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97"/>
    <w:pPr>
      <w:spacing w:after="0" w:line="240" w:lineRule="auto"/>
    </w:pPr>
    <w:rPr>
      <w:rFonts w:cs="Times New Roman"/>
      <w:szCs w:val="20"/>
      <w:lang w:eastAsia="nb-NO"/>
    </w:rPr>
  </w:style>
  <w:style w:type="paragraph" w:styleId="Overskrift1">
    <w:name w:val="heading 1"/>
    <w:basedOn w:val="Normal"/>
    <w:next w:val="Normal"/>
    <w:link w:val="Overskrift1Tegn"/>
    <w:uiPriority w:val="9"/>
    <w:qFormat/>
    <w:rsid w:val="00B075C8"/>
    <w:pPr>
      <w:keepNext/>
      <w:keepLines/>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B075C8"/>
    <w:pPr>
      <w:keepNext/>
      <w:keepLines/>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B075C8"/>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unhideWhenUsed/>
    <w:qFormat/>
    <w:rsid w:val="00B075C8"/>
    <w:pPr>
      <w:keepNext/>
      <w:keepLines/>
      <w:outlineLvl w:val="3"/>
    </w:pPr>
    <w:rPr>
      <w:rFonts w:eastAsiaTheme="majorEastAsia" w:cstheme="majorBidi"/>
      <w:b/>
      <w:i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B075C8"/>
    <w:rPr>
      <w:sz w:val="20"/>
    </w:rPr>
  </w:style>
  <w:style w:type="character" w:customStyle="1" w:styleId="BunntekstTegn">
    <w:name w:val="Bunntekst Tegn"/>
    <w:basedOn w:val="Standardskriftforavsnitt"/>
    <w:link w:val="Bunntekst"/>
    <w:uiPriority w:val="99"/>
    <w:rsid w:val="00B075C8"/>
    <w:rPr>
      <w:rFonts w:cs="Times New Roman"/>
      <w:sz w:val="20"/>
      <w:szCs w:val="20"/>
      <w:lang w:eastAsia="nb-NO"/>
    </w:rPr>
  </w:style>
  <w:style w:type="character" w:customStyle="1" w:styleId="Overskrift1Tegn">
    <w:name w:val="Overskrift 1 Tegn"/>
    <w:basedOn w:val="Standardskriftforavsnitt"/>
    <w:link w:val="Overskrift1"/>
    <w:uiPriority w:val="9"/>
    <w:rsid w:val="00B075C8"/>
    <w:rPr>
      <w:rFonts w:eastAsiaTheme="majorEastAsia" w:cstheme="majorBidi"/>
      <w:b/>
      <w:sz w:val="32"/>
      <w:szCs w:val="32"/>
      <w:lang w:eastAsia="nb-NO"/>
    </w:rPr>
  </w:style>
  <w:style w:type="character" w:customStyle="1" w:styleId="Overskrift2Tegn">
    <w:name w:val="Overskrift 2 Tegn"/>
    <w:basedOn w:val="Standardskriftforavsnitt"/>
    <w:link w:val="Overskrift2"/>
    <w:uiPriority w:val="9"/>
    <w:rsid w:val="00B075C8"/>
    <w:rPr>
      <w:rFonts w:eastAsiaTheme="majorEastAsia" w:cstheme="majorBidi"/>
      <w:b/>
      <w:sz w:val="28"/>
      <w:szCs w:val="26"/>
      <w:lang w:eastAsia="nb-NO"/>
    </w:rPr>
  </w:style>
  <w:style w:type="character" w:customStyle="1" w:styleId="Overskrift3Tegn">
    <w:name w:val="Overskrift 3 Tegn"/>
    <w:basedOn w:val="Standardskriftforavsnitt"/>
    <w:link w:val="Overskrift3"/>
    <w:uiPriority w:val="9"/>
    <w:rsid w:val="00B075C8"/>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rsid w:val="00B075C8"/>
    <w:rPr>
      <w:rFonts w:eastAsiaTheme="majorEastAsia" w:cstheme="majorBidi"/>
      <w:b/>
      <w:iCs/>
      <w:sz w:val="28"/>
      <w:szCs w:val="20"/>
      <w:lang w:eastAsia="nb-NO"/>
    </w:rPr>
  </w:style>
  <w:style w:type="paragraph" w:styleId="Topptekst">
    <w:name w:val="header"/>
    <w:basedOn w:val="Normal"/>
    <w:link w:val="TopptekstTegn"/>
    <w:uiPriority w:val="99"/>
    <w:unhideWhenUsed/>
    <w:rsid w:val="00B075C8"/>
    <w:pPr>
      <w:tabs>
        <w:tab w:val="center" w:pos="4536"/>
        <w:tab w:val="right" w:pos="9072"/>
      </w:tabs>
    </w:pPr>
  </w:style>
  <w:style w:type="character" w:customStyle="1" w:styleId="TopptekstTegn">
    <w:name w:val="Topptekst Tegn"/>
    <w:basedOn w:val="Standardskriftforavsnitt"/>
    <w:link w:val="Topptekst"/>
    <w:uiPriority w:val="99"/>
    <w:rsid w:val="00B075C8"/>
    <w:rPr>
      <w:rFonts w:cs="Times New Roman"/>
      <w:sz w:val="24"/>
      <w:szCs w:val="20"/>
      <w:lang w:eastAsia="nb-NO"/>
    </w:rPr>
  </w:style>
  <w:style w:type="table" w:styleId="Tabellrutenett">
    <w:name w:val="Table Grid"/>
    <w:basedOn w:val="Vanligtabell"/>
    <w:uiPriority w:val="39"/>
    <w:rsid w:val="00B075C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0293E"/>
    <w:rPr>
      <w:color w:val="808080"/>
    </w:rPr>
  </w:style>
  <w:style w:type="character" w:styleId="Boktittel">
    <w:name w:val="Book Title"/>
    <w:basedOn w:val="Standardskriftforavsnitt"/>
    <w:uiPriority w:val="33"/>
    <w:rsid w:val="00B075C8"/>
    <w:rPr>
      <w:rFonts w:ascii="Calibri" w:hAnsi="Calibri"/>
      <w:b/>
      <w:bCs/>
      <w:i/>
      <w:iCs/>
      <w:spacing w:val="5"/>
      <w:sz w:val="24"/>
    </w:rPr>
  </w:style>
  <w:style w:type="character" w:styleId="Sterk">
    <w:name w:val="Strong"/>
    <w:basedOn w:val="Standardskriftforavsnitt"/>
    <w:uiPriority w:val="22"/>
    <w:rsid w:val="00B075C8"/>
    <w:rPr>
      <w:rFonts w:ascii="Calibri" w:hAnsi="Calibri"/>
      <w:b/>
      <w:bCs/>
      <w:sz w:val="24"/>
    </w:r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C67237DC9B3E4123870552394E020E38"/>
        <w:category>
          <w:name w:val="Generelt"/>
          <w:gallery w:val="placeholder"/>
        </w:category>
        <w:types>
          <w:type w:val="bbPlcHdr"/>
        </w:types>
        <w:behaviors>
          <w:behavior w:val="content"/>
        </w:behaviors>
        <w:guid w:val="{85279695-908B-4AF7-B11D-57F43E621F92}"/>
      </w:docPartPr>
      <w:docPartBody>
        <w:p w:rsidR="002E54AF" w:rsidRDefault="008923EB" w:rsidP="008923EB">
          <w:pPr>
            <w:pStyle w:val="C67237DC9B3E4123870552394E020E38"/>
          </w:pPr>
          <w:r w:rsidRPr="006D5990">
            <w:rPr>
              <w:rStyle w:val="Plassholdertekst"/>
            </w:rPr>
            <w:t>Klikk eller trykk her for å skrive inn tekst.</w:t>
          </w:r>
        </w:p>
      </w:docPartBody>
    </w:docPart>
    <w:docPart>
      <w:docPartPr>
        <w:name w:val="9E29EFDF48A04D3C9382087D57784F20"/>
        <w:category>
          <w:name w:val="Generelt"/>
          <w:gallery w:val="placeholder"/>
        </w:category>
        <w:types>
          <w:type w:val="bbPlcHdr"/>
        </w:types>
        <w:behaviors>
          <w:behavior w:val="content"/>
        </w:behaviors>
        <w:guid w:val="{D32C352F-4138-4329-B2F4-0B5E01944D38}"/>
      </w:docPartPr>
      <w:docPartBody>
        <w:p w:rsidR="007E149A" w:rsidRDefault="003F2B22" w:rsidP="003F2B22">
          <w:pPr>
            <w:pStyle w:val="9E29EFDF48A04D3C9382087D57784F20"/>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166F5"/>
    <w:rsid w:val="001235BF"/>
    <w:rsid w:val="00170DDE"/>
    <w:rsid w:val="001718BE"/>
    <w:rsid w:val="00186DBB"/>
    <w:rsid w:val="001B25EE"/>
    <w:rsid w:val="002A45B9"/>
    <w:rsid w:val="002C67E2"/>
    <w:rsid w:val="002D2ECE"/>
    <w:rsid w:val="002E54AF"/>
    <w:rsid w:val="00316DD4"/>
    <w:rsid w:val="00317766"/>
    <w:rsid w:val="003309F6"/>
    <w:rsid w:val="0034124F"/>
    <w:rsid w:val="00342804"/>
    <w:rsid w:val="00387DD5"/>
    <w:rsid w:val="003A1668"/>
    <w:rsid w:val="003B1E9A"/>
    <w:rsid w:val="003F13A9"/>
    <w:rsid w:val="003F1EDB"/>
    <w:rsid w:val="003F2B22"/>
    <w:rsid w:val="00437DB9"/>
    <w:rsid w:val="00466822"/>
    <w:rsid w:val="0047720D"/>
    <w:rsid w:val="004D287D"/>
    <w:rsid w:val="004F43BC"/>
    <w:rsid w:val="00517950"/>
    <w:rsid w:val="00524AB4"/>
    <w:rsid w:val="005F4F17"/>
    <w:rsid w:val="00634DB0"/>
    <w:rsid w:val="006454C7"/>
    <w:rsid w:val="00652EA0"/>
    <w:rsid w:val="006B326F"/>
    <w:rsid w:val="006E1A2D"/>
    <w:rsid w:val="006F42E1"/>
    <w:rsid w:val="00713CCE"/>
    <w:rsid w:val="00722814"/>
    <w:rsid w:val="007843D7"/>
    <w:rsid w:val="007A4681"/>
    <w:rsid w:val="007B0C6D"/>
    <w:rsid w:val="007C6C00"/>
    <w:rsid w:val="007E149A"/>
    <w:rsid w:val="007E400D"/>
    <w:rsid w:val="0089195B"/>
    <w:rsid w:val="008923EB"/>
    <w:rsid w:val="00897A45"/>
    <w:rsid w:val="00912D1E"/>
    <w:rsid w:val="00920DC4"/>
    <w:rsid w:val="00923373"/>
    <w:rsid w:val="00945511"/>
    <w:rsid w:val="00950C7F"/>
    <w:rsid w:val="00981608"/>
    <w:rsid w:val="00984044"/>
    <w:rsid w:val="0098689E"/>
    <w:rsid w:val="009902C5"/>
    <w:rsid w:val="00991929"/>
    <w:rsid w:val="00995A8A"/>
    <w:rsid w:val="009B21FF"/>
    <w:rsid w:val="00A20511"/>
    <w:rsid w:val="00A411B9"/>
    <w:rsid w:val="00A54A53"/>
    <w:rsid w:val="00A74844"/>
    <w:rsid w:val="00A80768"/>
    <w:rsid w:val="00AD6702"/>
    <w:rsid w:val="00B206B1"/>
    <w:rsid w:val="00B365E3"/>
    <w:rsid w:val="00B42154"/>
    <w:rsid w:val="00B52548"/>
    <w:rsid w:val="00BA575E"/>
    <w:rsid w:val="00BB6646"/>
    <w:rsid w:val="00BC4CD6"/>
    <w:rsid w:val="00BE56C0"/>
    <w:rsid w:val="00C46171"/>
    <w:rsid w:val="00CB0182"/>
    <w:rsid w:val="00CB79B0"/>
    <w:rsid w:val="00CE2DF7"/>
    <w:rsid w:val="00CE64E1"/>
    <w:rsid w:val="00D07D5B"/>
    <w:rsid w:val="00D13AA5"/>
    <w:rsid w:val="00D27C78"/>
    <w:rsid w:val="00D30EDE"/>
    <w:rsid w:val="00D41A87"/>
    <w:rsid w:val="00D5674C"/>
    <w:rsid w:val="00DA1AAA"/>
    <w:rsid w:val="00DC21A8"/>
    <w:rsid w:val="00E014FB"/>
    <w:rsid w:val="00E1059D"/>
    <w:rsid w:val="00EB06F3"/>
    <w:rsid w:val="00F84E14"/>
    <w:rsid w:val="00FC508B"/>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B326F"/>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2BE2D15B8E7E4B4BBACB94B198EE475B">
    <w:name w:val="2BE2D15B8E7E4B4BBACB94B198EE475B"/>
    <w:rsid w:val="001235BF"/>
  </w:style>
  <w:style w:type="paragraph" w:customStyle="1" w:styleId="13EC3CC56FC346A5A7D7B58C7659DE7E">
    <w:name w:val="13EC3CC56FC346A5A7D7B58C7659DE7E"/>
    <w:rsid w:val="001235BF"/>
  </w:style>
  <w:style w:type="paragraph" w:customStyle="1" w:styleId="106960F29B2D4DDE9267EFA99ED12B23">
    <w:name w:val="106960F29B2D4DDE9267EFA99ED12B23"/>
    <w:rsid w:val="00D13AA5"/>
  </w:style>
  <w:style w:type="paragraph" w:customStyle="1" w:styleId="2A0BA27BE79647088BFD2803664497B1">
    <w:name w:val="2A0BA27BE79647088BFD2803664497B1"/>
    <w:rsid w:val="00BB6646"/>
  </w:style>
  <w:style w:type="paragraph" w:customStyle="1" w:styleId="7B8918FAB4F7472E920F7C1C716270BE">
    <w:name w:val="7B8918FAB4F7472E920F7C1C716270BE"/>
    <w:rsid w:val="00BB6646"/>
  </w:style>
  <w:style w:type="paragraph" w:customStyle="1" w:styleId="8283E6DD84694AD9BD0F8E5D2EFB4512">
    <w:name w:val="8283E6DD84694AD9BD0F8E5D2EFB4512"/>
    <w:rsid w:val="00E1059D"/>
  </w:style>
  <w:style w:type="paragraph" w:customStyle="1" w:styleId="2D72CF1460A94B97AE0C44B293F880DD">
    <w:name w:val="2D72CF1460A94B97AE0C44B293F880DD"/>
    <w:rsid w:val="00E1059D"/>
  </w:style>
  <w:style w:type="paragraph" w:customStyle="1" w:styleId="A33A0068FF6640328FAD5E6D4BB761FD">
    <w:name w:val="A33A0068FF6640328FAD5E6D4BB761FD"/>
    <w:rsid w:val="00E1059D"/>
  </w:style>
  <w:style w:type="paragraph" w:customStyle="1" w:styleId="37EAD20A19DC4FC8838ED57D8E2515A2">
    <w:name w:val="37EAD20A19DC4FC8838ED57D8E2515A2"/>
    <w:rsid w:val="003A1668"/>
  </w:style>
  <w:style w:type="paragraph" w:customStyle="1" w:styleId="7EFF581C3C264BBB9B6C3971991C58D1">
    <w:name w:val="7EFF581C3C264BBB9B6C3971991C58D1"/>
    <w:rsid w:val="003A1668"/>
  </w:style>
  <w:style w:type="paragraph" w:customStyle="1" w:styleId="C67237DC9B3E4123870552394E020E38">
    <w:name w:val="C67237DC9B3E4123870552394E020E38"/>
    <w:rsid w:val="008923EB"/>
  </w:style>
  <w:style w:type="paragraph" w:customStyle="1" w:styleId="0863A65DD07F4AB7850D4D00DE07028F">
    <w:name w:val="0863A65DD07F4AB7850D4D00DE07028F"/>
    <w:rsid w:val="008923EB"/>
  </w:style>
  <w:style w:type="paragraph" w:customStyle="1" w:styleId="42386FA540A24880A63E9D5780FBE0B7">
    <w:name w:val="42386FA540A24880A63E9D5780FBE0B7"/>
    <w:rsid w:val="00950C7F"/>
  </w:style>
  <w:style w:type="paragraph" w:customStyle="1" w:styleId="A15BFBD777B546169D8917584015E0EA">
    <w:name w:val="A15BFBD777B546169D8917584015E0EA"/>
    <w:rsid w:val="00950C7F"/>
  </w:style>
  <w:style w:type="paragraph" w:customStyle="1" w:styleId="6D286F7163AB40A48E1A57170F4F7175">
    <w:name w:val="6D286F7163AB40A48E1A57170F4F7175"/>
    <w:rsid w:val="007C6C00"/>
  </w:style>
  <w:style w:type="paragraph" w:customStyle="1" w:styleId="F734E36B67864DF195AB6F403F513027">
    <w:name w:val="F734E36B67864DF195AB6F403F513027"/>
    <w:rsid w:val="007C6C00"/>
  </w:style>
  <w:style w:type="paragraph" w:customStyle="1" w:styleId="D40C7BD6F0A84CC4A6CF734F6A10FAAE">
    <w:name w:val="D40C7BD6F0A84CC4A6CF734F6A10FAAE"/>
    <w:rsid w:val="007C6C00"/>
  </w:style>
  <w:style w:type="paragraph" w:customStyle="1" w:styleId="904C2AA9321F4389B2A26B8FFD14F47D">
    <w:name w:val="904C2AA9321F4389B2A26B8FFD14F47D"/>
    <w:rsid w:val="007C6C00"/>
  </w:style>
  <w:style w:type="paragraph" w:customStyle="1" w:styleId="ECF5995324FD407B92EC72DB6F54237F1">
    <w:name w:val="ECF5995324FD407B92EC72DB6F54237F1"/>
    <w:rsid w:val="00713CCE"/>
    <w:pPr>
      <w:spacing w:after="0" w:line="240" w:lineRule="auto"/>
      <w:ind w:left="720"/>
      <w:contextualSpacing/>
    </w:pPr>
    <w:rPr>
      <w:rFonts w:ascii="Calibri" w:eastAsia="Times New Roman" w:hAnsi="Calibri" w:cs="Times New Roman"/>
      <w:sz w:val="24"/>
      <w:szCs w:val="20"/>
    </w:rPr>
  </w:style>
  <w:style w:type="paragraph" w:customStyle="1" w:styleId="3985F61776394D65A3745CF67DD7767F1">
    <w:name w:val="3985F61776394D65A3745CF67DD7767F1"/>
    <w:rsid w:val="00713CCE"/>
    <w:pPr>
      <w:spacing w:after="0" w:line="240" w:lineRule="auto"/>
      <w:ind w:left="720"/>
      <w:contextualSpacing/>
    </w:pPr>
    <w:rPr>
      <w:rFonts w:ascii="Calibri" w:eastAsia="Times New Roman" w:hAnsi="Calibri" w:cs="Times New Roman"/>
      <w:sz w:val="24"/>
      <w:szCs w:val="20"/>
    </w:rPr>
  </w:style>
  <w:style w:type="paragraph" w:customStyle="1" w:styleId="ECF5995324FD407B92EC72DB6F54237F2">
    <w:name w:val="ECF5995324FD407B92EC72DB6F54237F2"/>
    <w:rsid w:val="00BC4CD6"/>
    <w:pPr>
      <w:spacing w:after="0" w:line="240" w:lineRule="auto"/>
      <w:ind w:left="720"/>
      <w:contextualSpacing/>
    </w:pPr>
    <w:rPr>
      <w:rFonts w:ascii="Calibri" w:eastAsia="Times New Roman" w:hAnsi="Calibri" w:cs="Times New Roman"/>
      <w:sz w:val="24"/>
      <w:szCs w:val="20"/>
    </w:rPr>
  </w:style>
  <w:style w:type="paragraph" w:customStyle="1" w:styleId="3985F61776394D65A3745CF67DD7767F2">
    <w:name w:val="3985F61776394D65A3745CF67DD7767F2"/>
    <w:rsid w:val="00BC4CD6"/>
    <w:pPr>
      <w:spacing w:after="0" w:line="240" w:lineRule="auto"/>
      <w:ind w:left="720"/>
      <w:contextualSpacing/>
    </w:pPr>
    <w:rPr>
      <w:rFonts w:ascii="Calibri" w:eastAsia="Times New Roman" w:hAnsi="Calibri" w:cs="Times New Roman"/>
      <w:sz w:val="24"/>
      <w:szCs w:val="20"/>
    </w:rPr>
  </w:style>
  <w:style w:type="paragraph" w:customStyle="1" w:styleId="ECF5995324FD407B92EC72DB6F54237F3">
    <w:name w:val="ECF5995324FD407B92EC72DB6F54237F3"/>
    <w:rsid w:val="00B42154"/>
    <w:pPr>
      <w:spacing w:after="0" w:line="240" w:lineRule="auto"/>
      <w:ind w:left="720"/>
      <w:contextualSpacing/>
    </w:pPr>
    <w:rPr>
      <w:rFonts w:ascii="Calibri" w:eastAsia="Times New Roman" w:hAnsi="Calibri" w:cs="Times New Roman"/>
      <w:sz w:val="24"/>
      <w:szCs w:val="20"/>
    </w:rPr>
  </w:style>
  <w:style w:type="paragraph" w:customStyle="1" w:styleId="3985F61776394D65A3745CF67DD7767F3">
    <w:name w:val="3985F61776394D65A3745CF67DD7767F3"/>
    <w:rsid w:val="00B42154"/>
    <w:pPr>
      <w:spacing w:after="0" w:line="240" w:lineRule="auto"/>
      <w:ind w:left="720"/>
      <w:contextualSpacing/>
    </w:pPr>
    <w:rPr>
      <w:rFonts w:ascii="Calibri" w:eastAsia="Times New Roman" w:hAnsi="Calibri" w:cs="Times New Roman"/>
      <w:sz w:val="24"/>
      <w:szCs w:val="20"/>
    </w:rPr>
  </w:style>
  <w:style w:type="paragraph" w:customStyle="1" w:styleId="DEAA3DA9FB3044A2A6E8788B7475FD73">
    <w:name w:val="DEAA3DA9FB3044A2A6E8788B7475FD73"/>
    <w:rsid w:val="003F2B22"/>
  </w:style>
  <w:style w:type="paragraph" w:customStyle="1" w:styleId="9FAF00CCA7CE4E20AFCBADF53517847E">
    <w:name w:val="9FAF00CCA7CE4E20AFCBADF53517847E"/>
    <w:rsid w:val="003F2B22"/>
  </w:style>
  <w:style w:type="paragraph" w:customStyle="1" w:styleId="9E29EFDF48A04D3C9382087D57784F20">
    <w:name w:val="9E29EFDF48A04D3C9382087D57784F20"/>
    <w:rsid w:val="003F2B22"/>
  </w:style>
  <w:style w:type="paragraph" w:customStyle="1" w:styleId="A559732A4ADF44F5862544295D144443">
    <w:name w:val="A559732A4ADF44F5862544295D144443"/>
    <w:rsid w:val="003F2B22"/>
  </w:style>
  <w:style w:type="paragraph" w:customStyle="1" w:styleId="F38799CAFBF24EC28639D00D6B5165CE">
    <w:name w:val="F38799CAFBF24EC28639D00D6B5165CE"/>
    <w:rsid w:val="003F2B22"/>
  </w:style>
  <w:style w:type="paragraph" w:customStyle="1" w:styleId="43AD8E8326354433984ABC8D19746B70">
    <w:name w:val="43AD8E8326354433984ABC8D19746B70"/>
    <w:rsid w:val="003F2B22"/>
  </w:style>
  <w:style w:type="paragraph" w:customStyle="1" w:styleId="F38799CAFBF24EC28639D00D6B5165CE1">
    <w:name w:val="F38799CAFBF24EC28639D00D6B5165CE1"/>
    <w:rsid w:val="007E149A"/>
    <w:pPr>
      <w:spacing w:after="0" w:line="240" w:lineRule="auto"/>
    </w:pPr>
    <w:rPr>
      <w:rFonts w:ascii="Calibri" w:eastAsia="Times New Roman" w:hAnsi="Calibri" w:cs="Times New Roman"/>
      <w:szCs w:val="20"/>
    </w:rPr>
  </w:style>
  <w:style w:type="paragraph" w:customStyle="1" w:styleId="3985F61776394D65A3745CF67DD7767F4">
    <w:name w:val="3985F61776394D65A3745CF67DD7767F4"/>
    <w:rsid w:val="007E149A"/>
    <w:pPr>
      <w:spacing w:after="0" w:line="240" w:lineRule="auto"/>
    </w:pPr>
    <w:rPr>
      <w:rFonts w:ascii="Calibri" w:eastAsia="Times New Roman" w:hAnsi="Calibri" w:cs="Times New Roman"/>
      <w:szCs w:val="20"/>
    </w:rPr>
  </w:style>
  <w:style w:type="paragraph" w:customStyle="1" w:styleId="F38799CAFBF24EC28639D00D6B5165CE2">
    <w:name w:val="F38799CAFBF24EC28639D00D6B5165CE2"/>
    <w:rsid w:val="00EB06F3"/>
    <w:pPr>
      <w:spacing w:after="0" w:line="240" w:lineRule="auto"/>
    </w:pPr>
    <w:rPr>
      <w:rFonts w:ascii="Calibri" w:eastAsia="Times New Roman" w:hAnsi="Calibri" w:cs="Times New Roman"/>
      <w:szCs w:val="20"/>
    </w:rPr>
  </w:style>
  <w:style w:type="paragraph" w:customStyle="1" w:styleId="3985F61776394D65A3745CF67DD7767F5">
    <w:name w:val="3985F61776394D65A3745CF67DD7767F5"/>
    <w:rsid w:val="00EB06F3"/>
    <w:pPr>
      <w:spacing w:after="0" w:line="240" w:lineRule="auto"/>
    </w:pPr>
    <w:rPr>
      <w:rFonts w:ascii="Calibri" w:eastAsia="Times New Roman" w:hAnsi="Calibri" w:cs="Times New Roman"/>
      <w:szCs w:val="20"/>
    </w:rPr>
  </w:style>
  <w:style w:type="paragraph" w:customStyle="1" w:styleId="F38799CAFBF24EC28639D00D6B5165CE3">
    <w:name w:val="F38799CAFBF24EC28639D00D6B5165CE3"/>
    <w:rsid w:val="00923373"/>
    <w:pPr>
      <w:spacing w:after="0" w:line="240" w:lineRule="auto"/>
    </w:pPr>
    <w:rPr>
      <w:rFonts w:ascii="Calibri" w:eastAsia="Times New Roman" w:hAnsi="Calibri" w:cs="Times New Roman"/>
      <w:szCs w:val="20"/>
    </w:rPr>
  </w:style>
  <w:style w:type="paragraph" w:customStyle="1" w:styleId="3985F61776394D65A3745CF67DD7767F6">
    <w:name w:val="3985F61776394D65A3745CF67DD7767F6"/>
    <w:rsid w:val="00923373"/>
    <w:pPr>
      <w:spacing w:after="0" w:line="240" w:lineRule="auto"/>
    </w:pPr>
    <w:rPr>
      <w:rFonts w:ascii="Calibri" w:eastAsia="Times New Roman" w:hAnsi="Calibri" w:cs="Times New Roman"/>
      <w:szCs w:val="20"/>
    </w:rPr>
  </w:style>
  <w:style w:type="paragraph" w:customStyle="1" w:styleId="F38799CAFBF24EC28639D00D6B5165CE4">
    <w:name w:val="F38799CAFBF24EC28639D00D6B5165CE4"/>
    <w:rsid w:val="00D41A87"/>
    <w:pPr>
      <w:spacing w:after="0" w:line="240" w:lineRule="auto"/>
    </w:pPr>
    <w:rPr>
      <w:rFonts w:ascii="Calibri" w:eastAsia="Times New Roman" w:hAnsi="Calibri" w:cs="Times New Roman"/>
      <w:szCs w:val="20"/>
    </w:rPr>
  </w:style>
  <w:style w:type="paragraph" w:customStyle="1" w:styleId="3985F61776394D65A3745CF67DD7767F7">
    <w:name w:val="3985F61776394D65A3745CF67DD7767F7"/>
    <w:rsid w:val="00D41A87"/>
    <w:pPr>
      <w:spacing w:after="0" w:line="240" w:lineRule="auto"/>
    </w:pPr>
    <w:rPr>
      <w:rFonts w:ascii="Calibri" w:eastAsia="Times New Roman" w:hAnsi="Calibri" w:cs="Times New Roman"/>
      <w:szCs w:val="20"/>
    </w:rPr>
  </w:style>
  <w:style w:type="paragraph" w:customStyle="1" w:styleId="F38799CAFBF24EC28639D00D6B5165CE5">
    <w:name w:val="F38799CAFBF24EC28639D00D6B5165CE5"/>
    <w:rsid w:val="0089195B"/>
    <w:pPr>
      <w:spacing w:after="0" w:line="240" w:lineRule="auto"/>
    </w:pPr>
    <w:rPr>
      <w:rFonts w:ascii="Calibri" w:eastAsia="Times New Roman" w:hAnsi="Calibri" w:cs="Times New Roman"/>
      <w:szCs w:val="20"/>
    </w:rPr>
  </w:style>
  <w:style w:type="paragraph" w:customStyle="1" w:styleId="3985F61776394D65A3745CF67DD7767F8">
    <w:name w:val="3985F61776394D65A3745CF67DD7767F8"/>
    <w:rsid w:val="0089195B"/>
    <w:pPr>
      <w:spacing w:after="0" w:line="240" w:lineRule="auto"/>
    </w:pPr>
    <w:rPr>
      <w:rFonts w:ascii="Calibri" w:eastAsia="Times New Roman" w:hAnsi="Calibri" w:cs="Times New Roman"/>
      <w:szCs w:val="20"/>
    </w:rPr>
  </w:style>
  <w:style w:type="paragraph" w:customStyle="1" w:styleId="F38799CAFBF24EC28639D00D6B5165CE6">
    <w:name w:val="F38799CAFBF24EC28639D00D6B5165CE6"/>
    <w:rsid w:val="006B326F"/>
    <w:pPr>
      <w:spacing w:after="0" w:line="240" w:lineRule="auto"/>
    </w:pPr>
    <w:rPr>
      <w:rFonts w:ascii="Calibri" w:eastAsia="Times New Roman" w:hAnsi="Calibri" w:cs="Times New Roman"/>
      <w:szCs w:val="20"/>
    </w:rPr>
  </w:style>
  <w:style w:type="paragraph" w:customStyle="1" w:styleId="3985F61776394D65A3745CF67DD7767F9">
    <w:name w:val="3985F61776394D65A3745CF67DD7767F9"/>
    <w:rsid w:val="006B326F"/>
    <w:pPr>
      <w:spacing w:after="0" w:line="240" w:lineRule="auto"/>
    </w:pPr>
    <w:rPr>
      <w:rFonts w:ascii="Calibri" w:eastAsia="Times New Roman" w:hAnsi="Calibri" w:cs="Times New Roman"/>
      <w:szCs w:val="20"/>
    </w:rPr>
  </w:style>
  <w:style w:type="paragraph" w:customStyle="1" w:styleId="FFE28F32C1F8437E85352918BDF89336">
    <w:name w:val="FFE28F32C1F8437E85352918BDF89336"/>
    <w:rsid w:val="006B326F"/>
  </w:style>
  <w:style w:type="paragraph" w:customStyle="1" w:styleId="3856702638754CFAA2F498238F0B55E4">
    <w:name w:val="3856702638754CFAA2F498238F0B55E4"/>
    <w:rsid w:val="006B326F"/>
  </w:style>
  <w:style w:type="paragraph" w:customStyle="1" w:styleId="38A564D573B545BAAD93A43A1BB81AF3">
    <w:name w:val="38A564D573B545BAAD93A43A1BB81AF3"/>
    <w:rsid w:val="006B326F"/>
  </w:style>
  <w:style w:type="paragraph" w:customStyle="1" w:styleId="C83DF011E8904B9EBD3848BC65A79625">
    <w:name w:val="C83DF011E8904B9EBD3848BC65A79625"/>
    <w:rsid w:val="006B326F"/>
  </w:style>
  <w:style w:type="paragraph" w:customStyle="1" w:styleId="345EBD20678F499DBAA15E2BF731CA54">
    <w:name w:val="345EBD20678F499DBAA15E2BF731CA54"/>
    <w:rsid w:val="006B326F"/>
  </w:style>
  <w:style w:type="paragraph" w:customStyle="1" w:styleId="F38799CAFBF24EC28639D00D6B5165CE7">
    <w:name w:val="F38799CAFBF24EC28639D00D6B5165CE7"/>
    <w:rsid w:val="00524AB4"/>
    <w:pPr>
      <w:spacing w:after="0" w:line="240" w:lineRule="auto"/>
    </w:pPr>
    <w:rPr>
      <w:rFonts w:ascii="Calibri" w:eastAsia="Times New Roman" w:hAnsi="Calibri" w:cs="Times New Roman"/>
      <w:szCs w:val="20"/>
    </w:rPr>
  </w:style>
  <w:style w:type="paragraph" w:customStyle="1" w:styleId="345EBD20678F499DBAA15E2BF731CA541">
    <w:name w:val="345EBD20678F499DBAA15E2BF731CA541"/>
    <w:rsid w:val="00524AB4"/>
    <w:pPr>
      <w:spacing w:after="0" w:line="240" w:lineRule="auto"/>
    </w:pPr>
    <w:rPr>
      <w:rFonts w:ascii="Calibri" w:eastAsia="Times New Roman" w:hAnsi="Calibri" w:cs="Times New Roman"/>
      <w:szCs w:val="20"/>
    </w:rPr>
  </w:style>
  <w:style w:type="paragraph" w:customStyle="1" w:styleId="3985F61776394D65A3745CF67DD7767F10">
    <w:name w:val="3985F61776394D65A3745CF67DD7767F10"/>
    <w:rsid w:val="00524AB4"/>
    <w:pPr>
      <w:spacing w:after="0" w:line="240" w:lineRule="auto"/>
    </w:pPr>
    <w:rPr>
      <w:rFonts w:ascii="Calibri" w:eastAsia="Times New Roman" w:hAnsi="Calibri" w:cs="Times New Roman"/>
      <w:szCs w:val="20"/>
    </w:rPr>
  </w:style>
  <w:style w:type="paragraph" w:customStyle="1" w:styleId="F38799CAFBF24EC28639D00D6B5165CE8">
    <w:name w:val="F38799CAFBF24EC28639D00D6B5165CE8"/>
    <w:rsid w:val="00F84E14"/>
    <w:pPr>
      <w:spacing w:after="0" w:line="240" w:lineRule="auto"/>
    </w:pPr>
    <w:rPr>
      <w:rFonts w:ascii="Calibri" w:eastAsia="Times New Roman" w:hAnsi="Calibri" w:cs="Times New Roman"/>
      <w:szCs w:val="20"/>
    </w:rPr>
  </w:style>
  <w:style w:type="paragraph" w:customStyle="1" w:styleId="345EBD20678F499DBAA15E2BF731CA542">
    <w:name w:val="345EBD20678F499DBAA15E2BF731CA542"/>
    <w:rsid w:val="00F84E14"/>
    <w:pPr>
      <w:spacing w:after="0" w:line="240" w:lineRule="auto"/>
    </w:pPr>
    <w:rPr>
      <w:rFonts w:ascii="Calibri" w:eastAsia="Times New Roman" w:hAnsi="Calibri" w:cs="Times New Roman"/>
      <w:szCs w:val="20"/>
    </w:rPr>
  </w:style>
  <w:style w:type="paragraph" w:customStyle="1" w:styleId="3985F61776394D65A3745CF67DD7767F11">
    <w:name w:val="3985F61776394D65A3745CF67DD7767F11"/>
    <w:rsid w:val="00F84E14"/>
    <w:pPr>
      <w:spacing w:after="0" w:line="240" w:lineRule="auto"/>
    </w:pPr>
    <w:rPr>
      <w:rFonts w:ascii="Calibri" w:eastAsia="Times New Roman" w:hAnsi="Calibri"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3145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lokal forskrift om permisjon fra grunnskoleopplæring Alvdal kommune</dc:title>
  <dc:subject/>
  <dc:creator>Anette Søgaard Tustervatn</dc:creator>
  <cp:keywords/>
  <dc:description/>
  <cp:lastModifiedBy>Anette Søgaard Tustervatn</cp:lastModifiedBy>
  <cp:revision>2</cp:revision>
  <dcterms:created xsi:type="dcterms:W3CDTF">2024-12-27T11:23:00Z</dcterms:created>
  <dcterms:modified xsi:type="dcterms:W3CDTF">2024-12-27T11:23:00Z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